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6C" w:rsidRDefault="00AE726C" w:rsidP="00AE726C">
      <w:pPr>
        <w:spacing w:after="0"/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AE726C" w:rsidRDefault="00AE726C" w:rsidP="00AE726C">
      <w:pPr>
        <w:spacing w:after="0"/>
        <w:rPr>
          <w:rFonts w:ascii="Times New Roman" w:hAnsi="Times New Roman"/>
          <w:b/>
          <w:sz w:val="28"/>
        </w:rPr>
      </w:pPr>
      <w:r>
        <w:rPr>
          <w:b/>
          <w:sz w:val="28"/>
        </w:rPr>
        <w:t xml:space="preserve">       </w:t>
      </w:r>
      <w:r w:rsidRPr="00F40639">
        <w:rPr>
          <w:rFonts w:ascii="Times New Roman" w:hAnsi="Times New Roman"/>
          <w:b/>
          <w:sz w:val="28"/>
        </w:rPr>
        <w:t>СОВЕТ   ДЕПУТАТОВ                                                               муниципального образования</w:t>
      </w:r>
    </w:p>
    <w:p w:rsidR="00AE726C" w:rsidRPr="00F40639" w:rsidRDefault="00AE726C" w:rsidP="00AE726C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</w:t>
      </w:r>
      <w:r w:rsidRPr="00F40639">
        <w:rPr>
          <w:rFonts w:ascii="Times New Roman" w:hAnsi="Times New Roman"/>
          <w:b/>
          <w:sz w:val="28"/>
        </w:rPr>
        <w:t xml:space="preserve"> Заречный сельсовет</w:t>
      </w:r>
    </w:p>
    <w:p w:rsidR="00AE726C" w:rsidRPr="00F40639" w:rsidRDefault="00AE726C" w:rsidP="00AE726C">
      <w:pPr>
        <w:pStyle w:val="2"/>
        <w:jc w:val="left"/>
        <w:rPr>
          <w:i w:val="0"/>
          <w:iCs w:val="0"/>
          <w:sz w:val="28"/>
        </w:rPr>
      </w:pPr>
      <w:r w:rsidRPr="00F40639">
        <w:rPr>
          <w:i w:val="0"/>
          <w:iCs w:val="0"/>
          <w:sz w:val="28"/>
        </w:rPr>
        <w:t xml:space="preserve">      </w:t>
      </w:r>
      <w:r>
        <w:rPr>
          <w:i w:val="0"/>
          <w:iCs w:val="0"/>
          <w:sz w:val="28"/>
        </w:rPr>
        <w:t xml:space="preserve">  </w:t>
      </w:r>
      <w:proofErr w:type="spellStart"/>
      <w:r w:rsidRPr="00F40639">
        <w:rPr>
          <w:i w:val="0"/>
          <w:iCs w:val="0"/>
          <w:sz w:val="28"/>
        </w:rPr>
        <w:t>Ташлинского</w:t>
      </w:r>
      <w:proofErr w:type="spellEnd"/>
      <w:r w:rsidRPr="00F40639">
        <w:rPr>
          <w:i w:val="0"/>
          <w:iCs w:val="0"/>
          <w:sz w:val="28"/>
        </w:rPr>
        <w:t xml:space="preserve"> района</w:t>
      </w:r>
    </w:p>
    <w:p w:rsidR="00AE726C" w:rsidRPr="00F40639" w:rsidRDefault="00AE726C" w:rsidP="00AE726C">
      <w:pPr>
        <w:pStyle w:val="2"/>
        <w:jc w:val="left"/>
        <w:rPr>
          <w:i w:val="0"/>
          <w:iCs w:val="0"/>
          <w:sz w:val="28"/>
        </w:rPr>
      </w:pPr>
      <w:r w:rsidRPr="00F40639">
        <w:rPr>
          <w:i w:val="0"/>
          <w:iCs w:val="0"/>
          <w:sz w:val="28"/>
        </w:rPr>
        <w:t xml:space="preserve">   </w:t>
      </w:r>
      <w:r>
        <w:rPr>
          <w:i w:val="0"/>
          <w:iCs w:val="0"/>
          <w:sz w:val="28"/>
        </w:rPr>
        <w:t xml:space="preserve">   </w:t>
      </w:r>
      <w:r w:rsidRPr="00F40639">
        <w:rPr>
          <w:i w:val="0"/>
          <w:iCs w:val="0"/>
          <w:sz w:val="28"/>
        </w:rPr>
        <w:t xml:space="preserve">  Оренбургской области</w:t>
      </w:r>
    </w:p>
    <w:p w:rsidR="00AE726C" w:rsidRPr="00F40639" w:rsidRDefault="00AE726C" w:rsidP="00AE726C">
      <w:pPr>
        <w:spacing w:after="0"/>
        <w:rPr>
          <w:rFonts w:ascii="Times New Roman" w:hAnsi="Times New Roman"/>
          <w:b/>
          <w:sz w:val="28"/>
        </w:rPr>
      </w:pPr>
      <w:r w:rsidRPr="00F40639">
        <w:rPr>
          <w:rFonts w:ascii="Times New Roman" w:hAnsi="Times New Roman"/>
          <w:b/>
          <w:sz w:val="28"/>
        </w:rPr>
        <w:t xml:space="preserve">            </w:t>
      </w:r>
      <w:r>
        <w:rPr>
          <w:rFonts w:ascii="Times New Roman" w:hAnsi="Times New Roman"/>
          <w:b/>
          <w:sz w:val="28"/>
        </w:rPr>
        <w:t xml:space="preserve">    </w:t>
      </w:r>
      <w:r w:rsidRPr="00F40639">
        <w:rPr>
          <w:rFonts w:ascii="Times New Roman" w:hAnsi="Times New Roman"/>
          <w:b/>
          <w:sz w:val="28"/>
        </w:rPr>
        <w:t xml:space="preserve"> третий созыв</w:t>
      </w:r>
    </w:p>
    <w:p w:rsidR="00AE726C" w:rsidRDefault="00AE726C" w:rsidP="00AE726C">
      <w:pPr>
        <w:rPr>
          <w:rFonts w:ascii="Times New Roman" w:hAnsi="Times New Roman"/>
          <w:b/>
          <w:sz w:val="28"/>
        </w:rPr>
      </w:pPr>
      <w:r>
        <w:rPr>
          <w:sz w:val="28"/>
        </w:rPr>
        <w:t xml:space="preserve">               </w:t>
      </w:r>
      <w:r w:rsidRPr="00F40639">
        <w:rPr>
          <w:rFonts w:ascii="Times New Roman" w:hAnsi="Times New Roman"/>
          <w:sz w:val="28"/>
        </w:rPr>
        <w:t xml:space="preserve">  </w:t>
      </w:r>
      <w:r w:rsidRPr="00F40639">
        <w:rPr>
          <w:rFonts w:ascii="Times New Roman" w:hAnsi="Times New Roman"/>
          <w:b/>
          <w:sz w:val="28"/>
        </w:rPr>
        <w:t>Р Е Ш Е Н И Е</w:t>
      </w:r>
    </w:p>
    <w:p w:rsidR="00442604" w:rsidRPr="00AE726C" w:rsidRDefault="00A04162" w:rsidP="00AE72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02.02.2022</w:t>
      </w:r>
      <w:r w:rsidR="00AE726C" w:rsidRPr="00F4063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13/57</w:t>
      </w:r>
      <w:r w:rsidR="00AE726C" w:rsidRPr="00F40639">
        <w:rPr>
          <w:rFonts w:ascii="Times New Roman" w:hAnsi="Times New Roman"/>
          <w:sz w:val="28"/>
          <w:szCs w:val="28"/>
        </w:rPr>
        <w:t>-рс</w:t>
      </w:r>
    </w:p>
    <w:p w:rsidR="00442604" w:rsidRPr="001B501B" w:rsidRDefault="00442604" w:rsidP="00442604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</w:t>
      </w:r>
      <w:r w:rsidR="00AE726C">
        <w:rPr>
          <w:rFonts w:ascii="Times New Roman" w:hAnsi="Times New Roman"/>
          <w:bCs/>
          <w:kern w:val="28"/>
          <w:sz w:val="28"/>
          <w:szCs w:val="28"/>
        </w:rPr>
        <w:t>Решение Совета депутатов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04162">
        <w:rPr>
          <w:rFonts w:ascii="Times New Roman" w:hAnsi="Times New Roman"/>
          <w:bCs/>
          <w:kern w:val="28"/>
          <w:sz w:val="28"/>
          <w:szCs w:val="28"/>
        </w:rPr>
        <w:t>от 30.09.2019</w:t>
      </w:r>
      <w:r w:rsidRPr="00AE726C">
        <w:rPr>
          <w:rFonts w:ascii="Times New Roman" w:hAnsi="Times New Roman"/>
          <w:bCs/>
          <w:kern w:val="28"/>
          <w:sz w:val="28"/>
          <w:szCs w:val="28"/>
        </w:rPr>
        <w:t xml:space="preserve"> № </w:t>
      </w:r>
      <w:r w:rsidR="00A04162">
        <w:rPr>
          <w:rFonts w:ascii="Times New Roman" w:hAnsi="Times New Roman"/>
          <w:bCs/>
          <w:kern w:val="28"/>
          <w:sz w:val="28"/>
          <w:szCs w:val="28"/>
        </w:rPr>
        <w:t>30/119</w:t>
      </w:r>
      <w:r w:rsidR="00AE726C">
        <w:rPr>
          <w:rFonts w:ascii="Times New Roman" w:hAnsi="Times New Roman"/>
          <w:bCs/>
          <w:kern w:val="28"/>
          <w:sz w:val="28"/>
          <w:szCs w:val="28"/>
        </w:rPr>
        <w:t>-рс «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Об оплате труда работник</w:t>
      </w:r>
      <w:r>
        <w:rPr>
          <w:rFonts w:ascii="Times New Roman" w:hAnsi="Times New Roman"/>
          <w:bCs/>
          <w:kern w:val="28"/>
          <w:sz w:val="28"/>
          <w:szCs w:val="28"/>
        </w:rPr>
        <w:t>а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,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осуществляющ</w:t>
      </w:r>
      <w:r>
        <w:rPr>
          <w:rFonts w:ascii="Times New Roman" w:hAnsi="Times New Roman"/>
          <w:bCs/>
          <w:kern w:val="28"/>
          <w:sz w:val="28"/>
          <w:szCs w:val="28"/>
        </w:rPr>
        <w:t>его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r w:rsidR="00AE726C"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="00AE726C" w:rsidRPr="00A864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E726C" w:rsidRPr="001B501B">
        <w:rPr>
          <w:rFonts w:ascii="Times New Roman" w:hAnsi="Times New Roman"/>
          <w:bCs/>
          <w:kern w:val="28"/>
          <w:sz w:val="28"/>
          <w:szCs w:val="28"/>
        </w:rPr>
        <w:t>муниципального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E726C" w:rsidRPr="00A864F0">
        <w:rPr>
          <w:rFonts w:ascii="Times New Roman" w:hAnsi="Times New Roman"/>
          <w:bCs/>
          <w:kern w:val="28"/>
          <w:sz w:val="28"/>
          <w:szCs w:val="28"/>
        </w:rPr>
        <w:t xml:space="preserve">образования </w:t>
      </w:r>
      <w:r w:rsidR="00AE726C">
        <w:rPr>
          <w:rFonts w:ascii="Times New Roman" w:hAnsi="Times New Roman"/>
          <w:bCs/>
          <w:kern w:val="28"/>
          <w:sz w:val="28"/>
          <w:szCs w:val="28"/>
        </w:rPr>
        <w:t>Заречный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Pr="00A864F0">
        <w:rPr>
          <w:rFonts w:ascii="Times New Roman" w:hAnsi="Times New Roman"/>
          <w:bCs/>
          <w:kern w:val="28"/>
          <w:sz w:val="28"/>
          <w:szCs w:val="28"/>
        </w:rPr>
        <w:t>Ташлинского</w:t>
      </w:r>
      <w:proofErr w:type="spellEnd"/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442604" w:rsidRDefault="00442604" w:rsidP="00442604">
      <w:pPr>
        <w:pStyle w:val="21"/>
        <w:tabs>
          <w:tab w:val="clear" w:pos="4111"/>
          <w:tab w:val="left" w:pos="-1980"/>
        </w:tabs>
        <w:ind w:right="0"/>
      </w:pPr>
    </w:p>
    <w:p w:rsidR="00442604" w:rsidRPr="00A864F0" w:rsidRDefault="00224659" w:rsidP="00442604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 целью приведения в соответствие с действующим законодательством Российской Федерации</w:t>
      </w:r>
      <w:r w:rsidR="00442604" w:rsidRPr="00A864F0">
        <w:rPr>
          <w:rFonts w:ascii="Times New Roman" w:hAnsi="Times New Roman"/>
          <w:sz w:val="28"/>
          <w:szCs w:val="28"/>
        </w:rPr>
        <w:t>:</w:t>
      </w:r>
    </w:p>
    <w:p w:rsidR="00224659" w:rsidRPr="00906F8B" w:rsidRDefault="00442604" w:rsidP="00906F8B">
      <w:pPr>
        <w:pStyle w:val="a6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42604">
        <w:rPr>
          <w:rFonts w:ascii="Times New Roman" w:hAnsi="Times New Roman"/>
          <w:sz w:val="28"/>
          <w:szCs w:val="28"/>
        </w:rPr>
        <w:t xml:space="preserve">Внести </w:t>
      </w:r>
      <w:r w:rsidRPr="00906F8B">
        <w:rPr>
          <w:rFonts w:ascii="Times New Roman" w:hAnsi="Times New Roman"/>
          <w:sz w:val="28"/>
          <w:szCs w:val="28"/>
        </w:rPr>
        <w:t>изменение в</w:t>
      </w:r>
      <w:r w:rsidR="00906F8B" w:rsidRPr="00906F8B">
        <w:rPr>
          <w:rFonts w:ascii="Times New Roman" w:hAnsi="Times New Roman"/>
          <w:sz w:val="28"/>
          <w:szCs w:val="28"/>
        </w:rPr>
        <w:t xml:space="preserve"> положение </w:t>
      </w:r>
      <w:r w:rsidR="00906F8B">
        <w:rPr>
          <w:rFonts w:ascii="Times New Roman" w:hAnsi="Times New Roman"/>
          <w:sz w:val="28"/>
          <w:szCs w:val="28"/>
        </w:rPr>
        <w:t xml:space="preserve">об </w:t>
      </w:r>
      <w:r w:rsidR="00906F8B" w:rsidRPr="00906F8B">
        <w:rPr>
          <w:rFonts w:ascii="Times New Roman" w:hAnsi="Times New Roman"/>
          <w:sz w:val="28"/>
          <w:szCs w:val="28"/>
        </w:rPr>
        <w:t>оплат</w:t>
      </w:r>
      <w:r w:rsidR="00906F8B">
        <w:rPr>
          <w:rFonts w:ascii="Times New Roman" w:hAnsi="Times New Roman"/>
          <w:sz w:val="28"/>
          <w:szCs w:val="28"/>
        </w:rPr>
        <w:t>е</w:t>
      </w:r>
      <w:r w:rsidR="00906F8B" w:rsidRPr="00906F8B">
        <w:rPr>
          <w:rFonts w:ascii="Times New Roman" w:hAnsi="Times New Roman"/>
          <w:sz w:val="28"/>
          <w:szCs w:val="28"/>
        </w:rPr>
        <w:t xml:space="preserve"> труда </w:t>
      </w:r>
      <w:r w:rsidR="00AE726C" w:rsidRPr="00906F8B">
        <w:rPr>
          <w:rFonts w:ascii="Times New Roman" w:hAnsi="Times New Roman"/>
          <w:sz w:val="28"/>
          <w:szCs w:val="28"/>
        </w:rPr>
        <w:t>работника, осуществляющего</w:t>
      </w:r>
      <w:r w:rsidR="00906F8B" w:rsidRPr="00906F8B">
        <w:rPr>
          <w:rFonts w:ascii="Times New Roman" w:hAnsi="Times New Roman"/>
          <w:sz w:val="28"/>
          <w:szCs w:val="28"/>
        </w:rPr>
        <w:t xml:space="preserve"> техническое обеспечение деятельности </w:t>
      </w:r>
      <w:r w:rsidR="00AE726C" w:rsidRPr="00906F8B">
        <w:rPr>
          <w:rFonts w:ascii="Times New Roman" w:hAnsi="Times New Roman"/>
          <w:sz w:val="28"/>
          <w:szCs w:val="28"/>
        </w:rPr>
        <w:t>администрации муниципального</w:t>
      </w:r>
      <w:r w:rsidR="00906F8B" w:rsidRPr="00906F8B">
        <w:rPr>
          <w:rFonts w:ascii="Times New Roman" w:hAnsi="Times New Roman"/>
          <w:sz w:val="28"/>
          <w:szCs w:val="28"/>
        </w:rPr>
        <w:t xml:space="preserve"> </w:t>
      </w:r>
      <w:r w:rsidR="00AE726C" w:rsidRPr="00906F8B">
        <w:rPr>
          <w:rFonts w:ascii="Times New Roman" w:hAnsi="Times New Roman"/>
          <w:sz w:val="28"/>
          <w:szCs w:val="28"/>
        </w:rPr>
        <w:t>образования Заречный</w:t>
      </w:r>
      <w:r w:rsidR="00906F8B">
        <w:rPr>
          <w:rFonts w:ascii="Times New Roman" w:hAnsi="Times New Roman"/>
          <w:sz w:val="28"/>
          <w:szCs w:val="28"/>
        </w:rPr>
        <w:t xml:space="preserve"> </w:t>
      </w:r>
      <w:r w:rsidR="00906F8B" w:rsidRPr="00906F8B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="00906F8B" w:rsidRPr="00906F8B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906F8B" w:rsidRPr="00906F8B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906F8B">
        <w:rPr>
          <w:rFonts w:ascii="Times New Roman" w:hAnsi="Times New Roman"/>
          <w:sz w:val="28"/>
          <w:szCs w:val="28"/>
        </w:rPr>
        <w:t>, утвержденный</w:t>
      </w:r>
      <w:r w:rsidRPr="00906F8B">
        <w:rPr>
          <w:rFonts w:ascii="Times New Roman" w:hAnsi="Times New Roman"/>
          <w:sz w:val="28"/>
          <w:szCs w:val="28"/>
        </w:rPr>
        <w:t xml:space="preserve"> </w:t>
      </w:r>
      <w:r w:rsidR="00AE726C">
        <w:rPr>
          <w:rFonts w:ascii="Times New Roman" w:hAnsi="Times New Roman"/>
          <w:sz w:val="28"/>
          <w:szCs w:val="28"/>
        </w:rPr>
        <w:t>Решением Совета депутатов</w:t>
      </w:r>
      <w:r w:rsidRPr="00906F8B">
        <w:rPr>
          <w:rFonts w:ascii="Times New Roman" w:hAnsi="Times New Roman"/>
          <w:sz w:val="28"/>
          <w:szCs w:val="28"/>
        </w:rPr>
        <w:t xml:space="preserve"> </w:t>
      </w:r>
      <w:r w:rsidR="00AE726C">
        <w:rPr>
          <w:rFonts w:ascii="Times New Roman" w:hAnsi="Times New Roman"/>
          <w:sz w:val="28"/>
          <w:szCs w:val="28"/>
        </w:rPr>
        <w:t>муниципального образования</w:t>
      </w:r>
      <w:r w:rsidRPr="00906F8B">
        <w:rPr>
          <w:rFonts w:ascii="Times New Roman" w:hAnsi="Times New Roman"/>
          <w:sz w:val="28"/>
          <w:szCs w:val="28"/>
        </w:rPr>
        <w:t xml:space="preserve"> </w:t>
      </w:r>
      <w:r w:rsidR="00AE726C">
        <w:rPr>
          <w:rFonts w:ascii="Times New Roman" w:hAnsi="Times New Roman"/>
          <w:sz w:val="28"/>
          <w:szCs w:val="28"/>
        </w:rPr>
        <w:t>Заречный</w:t>
      </w:r>
      <w:r w:rsidRPr="00906F8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906F8B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906F8B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 w:rsidR="00A04162">
        <w:rPr>
          <w:rFonts w:ascii="Times New Roman" w:hAnsi="Times New Roman"/>
          <w:sz w:val="28"/>
          <w:szCs w:val="28"/>
        </w:rPr>
        <w:t>от 30.09.2019</w:t>
      </w:r>
      <w:r w:rsidRPr="00AE726C">
        <w:rPr>
          <w:rFonts w:ascii="Times New Roman" w:hAnsi="Times New Roman"/>
          <w:sz w:val="28"/>
          <w:szCs w:val="28"/>
        </w:rPr>
        <w:t xml:space="preserve"> № </w:t>
      </w:r>
      <w:r w:rsidR="00A04162">
        <w:rPr>
          <w:rFonts w:ascii="Times New Roman" w:hAnsi="Times New Roman"/>
          <w:sz w:val="28"/>
          <w:szCs w:val="28"/>
        </w:rPr>
        <w:t>30/119</w:t>
      </w:r>
      <w:r w:rsidR="00AE726C">
        <w:rPr>
          <w:rFonts w:ascii="Times New Roman" w:hAnsi="Times New Roman"/>
          <w:sz w:val="28"/>
          <w:szCs w:val="28"/>
        </w:rPr>
        <w:t>-рс</w:t>
      </w:r>
      <w:r w:rsidRPr="00906F8B">
        <w:rPr>
          <w:rFonts w:ascii="Times New Roman" w:hAnsi="Times New Roman"/>
          <w:sz w:val="28"/>
          <w:szCs w:val="28"/>
        </w:rPr>
        <w:t xml:space="preserve"> </w:t>
      </w:r>
      <w:r w:rsidR="00224659" w:rsidRPr="00906F8B">
        <w:rPr>
          <w:rFonts w:ascii="Times New Roman" w:hAnsi="Times New Roman"/>
          <w:bCs/>
          <w:kern w:val="28"/>
          <w:sz w:val="28"/>
          <w:szCs w:val="28"/>
        </w:rPr>
        <w:t>следующие изменения:</w:t>
      </w:r>
    </w:p>
    <w:p w:rsidR="00335D0E" w:rsidRDefault="00335D0E" w:rsidP="00335D0E">
      <w:pPr>
        <w:pStyle w:val="21"/>
        <w:numPr>
          <w:ilvl w:val="1"/>
          <w:numId w:val="1"/>
        </w:numPr>
        <w:tabs>
          <w:tab w:val="clear" w:pos="4111"/>
          <w:tab w:val="left" w:pos="-1980"/>
        </w:tabs>
        <w:ind w:right="0"/>
      </w:pPr>
      <w:r>
        <w:t>Приложение № 1к решению Совета депутатов от 02.02.200 № 13/54-рс изложить в новой редакции.</w:t>
      </w:r>
    </w:p>
    <w:p w:rsidR="00833285" w:rsidRPr="00833285" w:rsidRDefault="00442604" w:rsidP="00833285">
      <w:pPr>
        <w:pStyle w:val="21"/>
        <w:numPr>
          <w:ilvl w:val="1"/>
          <w:numId w:val="1"/>
        </w:numPr>
        <w:tabs>
          <w:tab w:val="clear" w:pos="4111"/>
          <w:tab w:val="left" w:pos="-1980"/>
        </w:tabs>
        <w:ind w:right="0"/>
      </w:pPr>
      <w:r>
        <w:t xml:space="preserve"> </w:t>
      </w:r>
      <w:r w:rsidR="00224659">
        <w:t>Н</w:t>
      </w:r>
      <w:r w:rsidR="00224659">
        <w:rPr>
          <w:szCs w:val="28"/>
        </w:rPr>
        <w:t xml:space="preserve">астоящее </w:t>
      </w:r>
      <w:r w:rsidR="00AE726C">
        <w:rPr>
          <w:szCs w:val="28"/>
        </w:rPr>
        <w:t>Решение вступает</w:t>
      </w:r>
      <w:r w:rsidR="00224659">
        <w:rPr>
          <w:szCs w:val="28"/>
        </w:rPr>
        <w:t xml:space="preserve"> в силу после </w:t>
      </w:r>
      <w:r w:rsidR="003F6040">
        <w:rPr>
          <w:szCs w:val="28"/>
        </w:rPr>
        <w:t>обнародования</w:t>
      </w:r>
      <w:r w:rsidR="00224659" w:rsidRPr="00224659">
        <w:rPr>
          <w:szCs w:val="28"/>
        </w:rPr>
        <w:t xml:space="preserve"> </w:t>
      </w:r>
      <w:r w:rsidR="00224659">
        <w:rPr>
          <w:szCs w:val="28"/>
        </w:rPr>
        <w:t xml:space="preserve">и распространяет свое действие на правоотношения, возникшие </w:t>
      </w:r>
      <w:r w:rsidR="00AE726C" w:rsidRPr="00A039E5">
        <w:rPr>
          <w:szCs w:val="28"/>
        </w:rPr>
        <w:t xml:space="preserve">с </w:t>
      </w:r>
      <w:r w:rsidR="00AE726C">
        <w:rPr>
          <w:szCs w:val="28"/>
        </w:rPr>
        <w:t>«</w:t>
      </w:r>
      <w:r w:rsidR="00224659">
        <w:rPr>
          <w:szCs w:val="28"/>
        </w:rPr>
        <w:t xml:space="preserve">01» </w:t>
      </w:r>
      <w:r w:rsidR="00A04162">
        <w:rPr>
          <w:szCs w:val="28"/>
        </w:rPr>
        <w:t>января 2022</w:t>
      </w:r>
      <w:r w:rsidR="00833285">
        <w:rPr>
          <w:szCs w:val="28"/>
        </w:rPr>
        <w:t xml:space="preserve"> года</w:t>
      </w:r>
    </w:p>
    <w:p w:rsidR="00833285" w:rsidRDefault="00833285" w:rsidP="00AE726C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33285" w:rsidRDefault="00833285" w:rsidP="00AE726C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33285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53885DA" wp14:editId="2473E852">
            <wp:extent cx="5939790" cy="1372791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7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285" w:rsidRDefault="00833285" w:rsidP="00AE726C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33285" w:rsidRDefault="00833285" w:rsidP="00AE726C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33285" w:rsidRDefault="00833285" w:rsidP="00AE726C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E726C" w:rsidRDefault="00AE726C" w:rsidP="00AE726C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Разослано: администрации района, прокурору района, финансовому отделу.</w:t>
      </w:r>
    </w:p>
    <w:p w:rsidR="00335D0E" w:rsidRDefault="00335D0E" w:rsidP="0083328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35D0E" w:rsidRDefault="00335D0E" w:rsidP="008B15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15BB" w:rsidRDefault="008B15BB" w:rsidP="008B15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8B15BB" w:rsidRDefault="008B15BB" w:rsidP="008B15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к решению Совета депутатов</w:t>
      </w:r>
    </w:p>
    <w:p w:rsidR="008B15BB" w:rsidRDefault="008B15BB" w:rsidP="008B15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от 02.02.2022 № 13/57-рс</w:t>
      </w:r>
    </w:p>
    <w:p w:rsidR="008B15BB" w:rsidRDefault="008B15BB" w:rsidP="008B15BB"/>
    <w:p w:rsidR="008B15BB" w:rsidRDefault="008B15BB" w:rsidP="008B15BB">
      <w:pPr>
        <w:spacing w:after="0" w:line="240" w:lineRule="auto"/>
        <w:rPr>
          <w:rFonts w:ascii="Times New Roman" w:hAnsi="Times New Roman"/>
        </w:rPr>
      </w:pPr>
    </w:p>
    <w:p w:rsidR="008B15BB" w:rsidRDefault="008B15BB" w:rsidP="008B15BB">
      <w:pPr>
        <w:spacing w:after="0" w:line="240" w:lineRule="auto"/>
        <w:rPr>
          <w:rFonts w:ascii="Times New Roman" w:hAnsi="Times New Roman"/>
        </w:rPr>
      </w:pPr>
    </w:p>
    <w:p w:rsidR="008B15BB" w:rsidRDefault="008B15BB" w:rsidP="008B15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8B15BB" w:rsidRDefault="008B15BB" w:rsidP="008B15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оплате труда работника, осуществляющего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администрации муниципального образования Заречный сельсовет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района Оренбургской области</w:t>
      </w:r>
    </w:p>
    <w:p w:rsidR="008B15BB" w:rsidRDefault="008B15BB" w:rsidP="008B15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15BB" w:rsidRDefault="008B15BB" w:rsidP="008B15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15BB" w:rsidRDefault="008B15BB" w:rsidP="008B15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8B15BB" w:rsidRDefault="008B15BB" w:rsidP="008B1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  Настоящее положение определяет условия оплаты труда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работника, осуществляющего техническое обеспечение деятельности администрации муниципального образования Заречный сельсовет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(далее - Положение). </w:t>
      </w:r>
    </w:p>
    <w:p w:rsidR="008B15BB" w:rsidRDefault="008B15BB" w:rsidP="008B15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1.2. Установить, что индексация или повышение размера должностного оклада </w:t>
      </w:r>
      <w:r>
        <w:rPr>
          <w:rFonts w:ascii="Times New Roman" w:hAnsi="Times New Roman"/>
          <w:color w:val="000000"/>
          <w:sz w:val="28"/>
        </w:rPr>
        <w:t xml:space="preserve">работника, </w:t>
      </w:r>
      <w:r>
        <w:rPr>
          <w:rFonts w:ascii="Times New Roman" w:hAnsi="Times New Roman"/>
          <w:bCs/>
          <w:color w:val="000000"/>
          <w:kern w:val="28"/>
          <w:sz w:val="28"/>
          <w:szCs w:val="28"/>
        </w:rPr>
        <w:t>осуществляющего техническое обеспечение деятельности администрации осуществляется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в размерах и сроки, предусмотренные для муниципальных служащих администрации муниципального образования Заречный сельсовет.</w:t>
      </w:r>
    </w:p>
    <w:p w:rsidR="008B15BB" w:rsidRDefault="008B15BB" w:rsidP="008B1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5BB" w:rsidRDefault="008B15BB" w:rsidP="008B15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ОПЛАТА ТРУДА РАБОТНИКА, ОСУЩЕСТВЛЯЮЩЕГО ТЕХНИЧЕСКОЕ ОБЕСПЕЧЕНИЕ ДЕЯТЕЛЬНОСТИ </w:t>
      </w:r>
    </w:p>
    <w:p w:rsidR="008B15BB" w:rsidRDefault="008B15BB" w:rsidP="008B15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АДМНИСТРАЦИИ</w:t>
      </w:r>
    </w:p>
    <w:p w:rsidR="008B15BB" w:rsidRDefault="008B15BB" w:rsidP="008B1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2.1. Оплата труда работника, </w:t>
      </w:r>
      <w:r>
        <w:rPr>
          <w:rFonts w:ascii="Times New Roman" w:hAnsi="Times New Roman"/>
          <w:bCs/>
          <w:kern w:val="28"/>
          <w:sz w:val="28"/>
          <w:szCs w:val="28"/>
        </w:rPr>
        <w:t>осуществляющего техническое обеспечение деятельности администрации</w:t>
      </w:r>
      <w:r>
        <w:rPr>
          <w:rFonts w:ascii="Times New Roman" w:hAnsi="Times New Roman"/>
          <w:sz w:val="28"/>
          <w:szCs w:val="28"/>
        </w:rPr>
        <w:t>, состоит из:</w:t>
      </w:r>
    </w:p>
    <w:p w:rsidR="008B15BB" w:rsidRDefault="008B15BB" w:rsidP="008B15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месячного должн</w:t>
      </w:r>
      <w:r w:rsidR="00376062">
        <w:rPr>
          <w:rFonts w:ascii="Times New Roman" w:hAnsi="Times New Roman"/>
          <w:sz w:val="28"/>
          <w:szCs w:val="28"/>
        </w:rPr>
        <w:t>остного оклада в размере 6448</w:t>
      </w:r>
      <w:r>
        <w:rPr>
          <w:rFonts w:ascii="Times New Roman" w:hAnsi="Times New Roman"/>
          <w:sz w:val="28"/>
          <w:szCs w:val="28"/>
        </w:rPr>
        <w:t xml:space="preserve"> рублей за полную норму рабочего времени;</w:t>
      </w:r>
    </w:p>
    <w:p w:rsidR="008B15BB" w:rsidRDefault="008B15BB" w:rsidP="008B15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ежемесячной надбавки к должностному окладу за особые условия работы в размере </w:t>
      </w:r>
      <w:r>
        <w:rPr>
          <w:rFonts w:ascii="Times New Roman" w:hAnsi="Times New Roman"/>
          <w:sz w:val="28"/>
        </w:rPr>
        <w:t>до 50 процентов от должностного оклада</w:t>
      </w:r>
      <w:r>
        <w:rPr>
          <w:rFonts w:ascii="Times New Roman" w:hAnsi="Times New Roman"/>
          <w:sz w:val="28"/>
          <w:szCs w:val="28"/>
        </w:rPr>
        <w:t>;</w:t>
      </w:r>
    </w:p>
    <w:p w:rsidR="008B15BB" w:rsidRDefault="008B15BB" w:rsidP="008B15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ежемесячное денежное поощрение в размере</w:t>
      </w:r>
      <w:r w:rsidR="00762CDF">
        <w:rPr>
          <w:rFonts w:ascii="Times New Roman" w:hAnsi="Times New Roman"/>
          <w:sz w:val="28"/>
        </w:rPr>
        <w:t xml:space="preserve"> до 1 коэффициента</w:t>
      </w:r>
      <w:r>
        <w:rPr>
          <w:rFonts w:ascii="Times New Roman" w:hAnsi="Times New Roman"/>
          <w:sz w:val="28"/>
        </w:rPr>
        <w:t xml:space="preserve"> от должностного оклада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основании оценки трудовой деятельности</w:t>
      </w:r>
      <w:r>
        <w:rPr>
          <w:rFonts w:ascii="Times New Roman" w:hAnsi="Times New Roman"/>
          <w:sz w:val="28"/>
        </w:rPr>
        <w:t>;</w:t>
      </w:r>
    </w:p>
    <w:p w:rsidR="008B15BB" w:rsidRDefault="008B15BB" w:rsidP="008B15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ежемесячной надбавки к должностному окладу за выслугу лет в размере:</w:t>
      </w:r>
    </w:p>
    <w:p w:rsidR="008B15BB" w:rsidRDefault="008B15BB" w:rsidP="008B15B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0"/>
        <w:gridCol w:w="3321"/>
      </w:tblGrid>
      <w:tr w:rsidR="008B15BB" w:rsidTr="00AC521B">
        <w:trPr>
          <w:trHeight w:val="26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B" w:rsidRDefault="008B15BB" w:rsidP="00AC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B" w:rsidRDefault="008B15BB" w:rsidP="00AC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Проценты </w:t>
            </w:r>
          </w:p>
        </w:tc>
      </w:tr>
      <w:tr w:rsidR="008B15BB" w:rsidTr="00AC521B">
        <w:trPr>
          <w:trHeight w:val="27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B" w:rsidRDefault="008B15BB" w:rsidP="00AC5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 до 8 лет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B" w:rsidRDefault="008B15BB" w:rsidP="00AC5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B15BB" w:rsidTr="00AC521B">
        <w:trPr>
          <w:trHeight w:val="27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B" w:rsidRDefault="008B15BB" w:rsidP="00AC5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до 13 лет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B" w:rsidRDefault="008B15BB" w:rsidP="00AC5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B15BB" w:rsidTr="00AC521B">
        <w:trPr>
          <w:trHeight w:val="27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B" w:rsidRDefault="008B15BB" w:rsidP="00AC5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13 до 18 лет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B" w:rsidRDefault="008B15BB" w:rsidP="00AC5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B15BB" w:rsidTr="00AC521B">
        <w:trPr>
          <w:trHeight w:val="27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B" w:rsidRDefault="008B15BB" w:rsidP="00AC5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18до 23 лет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B" w:rsidRDefault="008B15BB" w:rsidP="00AC5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B15BB" w:rsidTr="00AC521B">
        <w:trPr>
          <w:trHeight w:val="27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B" w:rsidRDefault="008B15BB" w:rsidP="00AC5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23 лет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B" w:rsidRDefault="008B15BB" w:rsidP="00AC5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8B15BB" w:rsidRDefault="008B15BB" w:rsidP="008B1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</w:rPr>
        <w:t xml:space="preserve"> Районного коэффициента.</w:t>
      </w:r>
    </w:p>
    <w:p w:rsidR="008B15BB" w:rsidRDefault="008B15BB" w:rsidP="008B15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15BB" w:rsidRDefault="008B15BB" w:rsidP="008B15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ФОНД ОПЛАТЫ ТРУДА РАБОТНИКА, ОСУЩЕСТВЛЯЮЩЕГО ТЕХНИЧЕСКОЕ ОБЕСПЕЧЕНИЕ ДЕЯТЕЛЬНОСТИ </w:t>
      </w:r>
    </w:p>
    <w:p w:rsidR="008B15BB" w:rsidRDefault="008B15BB" w:rsidP="008B15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АДМНИСТРАЦИИ</w:t>
      </w:r>
    </w:p>
    <w:p w:rsidR="008B15BB" w:rsidRDefault="008B15BB" w:rsidP="008B15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3.1. Годовой фонд оплаты труда формируется в размере двенадцати месячных фондов оплаты труда. </w:t>
      </w:r>
    </w:p>
    <w:p w:rsidR="008B15BB" w:rsidRDefault="008B15BB" w:rsidP="008B1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548DD4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3.2. Экономию по фонду оплаты труда Глава поселения может направить на увеличение ежемесячного денежного поощрения работника,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осуществляющего техническое обеспечение деятельности администрации в размере до 1,6 установленного ему должностного оклада. </w:t>
      </w:r>
      <w:r>
        <w:rPr>
          <w:rFonts w:ascii="Times New Roman" w:hAnsi="Times New Roman"/>
          <w:sz w:val="28"/>
          <w:szCs w:val="28"/>
        </w:rPr>
        <w:t xml:space="preserve"> Период увеличения должен составлять не более одного месяца.</w:t>
      </w:r>
    </w:p>
    <w:p w:rsidR="008B15BB" w:rsidRDefault="008B15BB" w:rsidP="008B15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B54" w:rsidRDefault="008B15BB" w:rsidP="008B15BB">
      <w:pPr>
        <w:rPr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F5B54" w:rsidRDefault="001F5B54" w:rsidP="001F5B54">
      <w:pPr>
        <w:ind w:left="-426"/>
        <w:rPr>
          <w:lang w:eastAsia="ru-RU"/>
        </w:rPr>
      </w:pPr>
    </w:p>
    <w:p w:rsidR="001F5B54" w:rsidRDefault="001F5B54" w:rsidP="001F5B54">
      <w:pPr>
        <w:rPr>
          <w:lang w:eastAsia="ru-RU"/>
        </w:rPr>
      </w:pPr>
    </w:p>
    <w:p w:rsidR="000A4355" w:rsidRPr="001F5B54" w:rsidRDefault="00833285" w:rsidP="001F5B54">
      <w:pPr>
        <w:rPr>
          <w:lang w:eastAsia="ru-RU"/>
        </w:rPr>
      </w:pPr>
    </w:p>
    <w:sectPr w:rsidR="000A4355" w:rsidRPr="001F5B54" w:rsidSect="00CA240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07D7042"/>
    <w:multiLevelType w:val="multilevel"/>
    <w:tmpl w:val="42147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04"/>
    <w:rsid w:val="00035FFD"/>
    <w:rsid w:val="0019415C"/>
    <w:rsid w:val="001C4AE1"/>
    <w:rsid w:val="001F5B54"/>
    <w:rsid w:val="00224659"/>
    <w:rsid w:val="00334F1E"/>
    <w:rsid w:val="00335D0E"/>
    <w:rsid w:val="00376062"/>
    <w:rsid w:val="003C0042"/>
    <w:rsid w:val="003C7232"/>
    <w:rsid w:val="003F6040"/>
    <w:rsid w:val="00425980"/>
    <w:rsid w:val="00442604"/>
    <w:rsid w:val="006F501A"/>
    <w:rsid w:val="00762CDF"/>
    <w:rsid w:val="00807BA9"/>
    <w:rsid w:val="00833285"/>
    <w:rsid w:val="008B15BB"/>
    <w:rsid w:val="008D3812"/>
    <w:rsid w:val="008D4A2A"/>
    <w:rsid w:val="00906F8B"/>
    <w:rsid w:val="00A04162"/>
    <w:rsid w:val="00AC07CE"/>
    <w:rsid w:val="00AE726C"/>
    <w:rsid w:val="00BA461D"/>
    <w:rsid w:val="00C07CD0"/>
    <w:rsid w:val="00C615B6"/>
    <w:rsid w:val="00C765A5"/>
    <w:rsid w:val="00CA2404"/>
    <w:rsid w:val="00D57F27"/>
    <w:rsid w:val="00E8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7DA0A-8CEC-4031-B316-14836626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60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E72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42604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1">
    <w:name w:val="Body Text 2"/>
    <w:basedOn w:val="a"/>
    <w:link w:val="22"/>
    <w:rsid w:val="00442604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426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44260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42604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44260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2465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E726C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5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5D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Zarechnyi</cp:lastModifiedBy>
  <cp:revision>17</cp:revision>
  <cp:lastPrinted>2022-02-17T09:29:00Z</cp:lastPrinted>
  <dcterms:created xsi:type="dcterms:W3CDTF">2019-09-30T05:56:00Z</dcterms:created>
  <dcterms:modified xsi:type="dcterms:W3CDTF">2022-10-13T09:48:00Z</dcterms:modified>
</cp:coreProperties>
</file>