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9540" w:type="dxa"/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E55B2C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4B34E3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ЗАРЕЧНЫЙ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524899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="00DE2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.07.2022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524899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51/1</w:t>
                  </w:r>
                  <w:r w:rsidR="00DE2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4B34E3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 Заречное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595B62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E55B2C">
        <w:tc>
          <w:tcPr>
            <w:tcW w:w="4361" w:type="dxa"/>
          </w:tcPr>
          <w:p w:rsidR="00E0100A" w:rsidRPr="00987066" w:rsidRDefault="00260697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"Комплексное развитие сельской территории муниц</w:t>
            </w:r>
            <w:r w:rsidR="004B34E3">
              <w:rPr>
                <w:rFonts w:ascii="Times New Roman" w:hAnsi="Times New Roman" w:cs="Times New Roman"/>
                <w:bCs/>
                <w:sz w:val="28"/>
                <w:szCs w:val="28"/>
              </w:rPr>
              <w:t>ипального образования Заречный</w:t>
            </w: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Ташлинского</w:t>
            </w:r>
            <w:proofErr w:type="spellEnd"/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</w:t>
            </w:r>
            <w:r w:rsidR="00154A14">
              <w:rPr>
                <w:rFonts w:ascii="Times New Roman" w:hAnsi="Times New Roman" w:cs="Times New Roman"/>
                <w:bCs/>
                <w:sz w:val="28"/>
                <w:szCs w:val="28"/>
              </w:rPr>
              <w:t>ренбургской области на 2023-2028</w:t>
            </w: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года"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536A61" w:rsidRDefault="00536A61" w:rsidP="009870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7B1BEA" w:rsidP="007B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Государственной программой "Комплексное развитие сельских территорий", утвержденной постановлением Правительства Российской Федерации от 31 мая 2019 года N 696, стратегией развития Оренбургской области до 2020 года и на период до 2030 года, утвержденной постановлением Правительства Оренбургской области от 20 августа 2010 года N 551-пп, </w:t>
      </w:r>
      <w:r w:rsidRPr="007B1BEA">
        <w:rPr>
          <w:rFonts w:ascii="Times New Roman" w:hAnsi="Times New Roman" w:cs="Times New Roman"/>
          <w:sz w:val="28"/>
          <w:szCs w:val="28"/>
        </w:rPr>
        <w:t>р</w:t>
      </w:r>
      <w:r w:rsidR="00260697" w:rsidRPr="007B1BEA">
        <w:rPr>
          <w:rFonts w:ascii="Times New Roman" w:hAnsi="Times New Roman" w:cs="Times New Roman"/>
          <w:sz w:val="28"/>
          <w:szCs w:val="28"/>
        </w:rPr>
        <w:t>уководствуясь Уставом муниц</w:t>
      </w:r>
      <w:r w:rsidR="004B34E3">
        <w:rPr>
          <w:rFonts w:ascii="Times New Roman" w:hAnsi="Times New Roman" w:cs="Times New Roman"/>
          <w:sz w:val="28"/>
          <w:szCs w:val="28"/>
        </w:rPr>
        <w:t>ипального образования Заречный</w:t>
      </w:r>
      <w:r w:rsidR="00260697" w:rsidRPr="007B1BE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0697" w:rsidRPr="007B1BE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0697" w:rsidRPr="007B1BE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>1. Утвердить муниципальную программу "Комплексное развитие сельской территории муниц</w:t>
      </w:r>
      <w:r w:rsidR="004B34E3">
        <w:rPr>
          <w:rFonts w:ascii="Times New Roman" w:hAnsi="Times New Roman" w:cs="Times New Roman"/>
          <w:sz w:val="28"/>
          <w:szCs w:val="28"/>
        </w:rPr>
        <w:t>ипального образования Заречный</w:t>
      </w:r>
      <w:r w:rsidRPr="007B1BE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B1BE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B1BEA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154A14">
        <w:rPr>
          <w:rFonts w:ascii="Times New Roman" w:hAnsi="Times New Roman" w:cs="Times New Roman"/>
          <w:sz w:val="28"/>
          <w:szCs w:val="28"/>
        </w:rPr>
        <w:t>ренбургской области на 2023-2028</w:t>
      </w:r>
      <w:r w:rsidRPr="007B1BEA">
        <w:rPr>
          <w:rFonts w:ascii="Times New Roman" w:hAnsi="Times New Roman" w:cs="Times New Roman"/>
          <w:sz w:val="28"/>
          <w:szCs w:val="28"/>
        </w:rPr>
        <w:t xml:space="preserve"> года".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размещения на </w:t>
      </w:r>
      <w:r w:rsidR="004B34E3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gramStart"/>
      <w:r w:rsidR="004B34E3">
        <w:rPr>
          <w:rFonts w:ascii="Times New Roman" w:hAnsi="Times New Roman" w:cs="Times New Roman"/>
          <w:sz w:val="28"/>
          <w:szCs w:val="28"/>
        </w:rPr>
        <w:t>администрации  Заречного</w:t>
      </w:r>
      <w:proofErr w:type="gramEnd"/>
      <w:r w:rsidRPr="007B1BE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07B4" w:rsidRPr="004E07B4" w:rsidRDefault="004E07B4" w:rsidP="004E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7B4" w:rsidRPr="004E07B4" w:rsidRDefault="004E07B4" w:rsidP="004E0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4E07B4" w:rsidRPr="004E07B4" w:rsidTr="006618B4">
        <w:tc>
          <w:tcPr>
            <w:tcW w:w="3227" w:type="dxa"/>
            <w:shd w:val="clear" w:color="auto" w:fill="auto"/>
          </w:tcPr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7B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7B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8F1B71" wp14:editId="341C963E">
                  <wp:extent cx="1293212" cy="971550"/>
                  <wp:effectExtent l="0" t="0" r="0" b="0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08" cy="100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 Бескровный</w:t>
            </w: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7B4" w:rsidRPr="004E07B4" w:rsidRDefault="004E07B4" w:rsidP="004E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34E3" w:rsidRPr="00154A14" w:rsidRDefault="004B34E3" w:rsidP="00123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t>Приложение</w:t>
      </w: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697" w:rsidRPr="00080E3E" w:rsidRDefault="00524899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51/1-п от 18</w:t>
      </w:r>
      <w:r w:rsidR="00DE27BD" w:rsidRPr="00080E3E">
        <w:rPr>
          <w:rFonts w:ascii="Times New Roman" w:hAnsi="Times New Roman" w:cs="Times New Roman"/>
          <w:sz w:val="24"/>
          <w:szCs w:val="24"/>
        </w:rPr>
        <w:t xml:space="preserve">.07.2022 </w:t>
      </w:r>
    </w:p>
    <w:p w:rsidR="00260697" w:rsidRPr="00154A1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t>Муниципальная программа "Комплексное развитие сельской территории муниц</w:t>
      </w:r>
      <w:r w:rsidR="004B34E3">
        <w:rPr>
          <w:rFonts w:ascii="Times New Roman" w:hAnsi="Times New Roman" w:cs="Times New Roman"/>
          <w:sz w:val="24"/>
          <w:szCs w:val="24"/>
        </w:rPr>
        <w:t>ипального образования Заречный</w:t>
      </w:r>
      <w:r w:rsidRPr="00080E3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80E3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080E3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="00154A14" w:rsidRPr="00080E3E">
        <w:rPr>
          <w:rFonts w:ascii="Times New Roman" w:hAnsi="Times New Roman" w:cs="Times New Roman"/>
          <w:sz w:val="24"/>
          <w:szCs w:val="24"/>
        </w:rPr>
        <w:t>на 2023-2028</w:t>
      </w:r>
      <w:r w:rsidRPr="00080E3E">
        <w:rPr>
          <w:rFonts w:ascii="Times New Roman" w:hAnsi="Times New Roman" w:cs="Times New Roman"/>
          <w:sz w:val="24"/>
          <w:szCs w:val="24"/>
        </w:rPr>
        <w:t xml:space="preserve"> года"</w:t>
      </w: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3C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0"/>
        <w:gridCol w:w="510"/>
        <w:gridCol w:w="6351"/>
      </w:tblGrid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сельской территории муниц</w:t>
            </w:r>
            <w:r w:rsidR="004B34E3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</w:t>
            </w:r>
            <w:proofErr w:type="gramStart"/>
            <w:r w:rsidR="004B34E3">
              <w:rPr>
                <w:rFonts w:ascii="Times New Roman" w:hAnsi="Times New Roman" w:cs="Times New Roman"/>
                <w:sz w:val="24"/>
                <w:szCs w:val="24"/>
              </w:rPr>
              <w:t>образования  Заречный</w:t>
            </w:r>
            <w:proofErr w:type="gramEnd"/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</w:t>
            </w:r>
            <w:r w:rsidR="00154A14">
              <w:rPr>
                <w:rFonts w:ascii="Times New Roman" w:hAnsi="Times New Roman" w:cs="Times New Roman"/>
                <w:sz w:val="24"/>
                <w:szCs w:val="24"/>
              </w:rPr>
              <w:t>на 2023-2028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года"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 w:rsidR="004B34E3"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Заречный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жизнедеятельности в </w:t>
            </w:r>
            <w:proofErr w:type="gramStart"/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  <w:proofErr w:type="gramEnd"/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активизация участия граждан, проживающих в сельской местности, в решении вопросов местного значения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инфраструктур, автомобильными дорогами общего пользования с твердым покрытием, к ведущими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продукции;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AC0F59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"Развитие водоснабжения на сельских территориях"</w:t>
            </w:r>
          </w:p>
          <w:p w:rsidR="00260697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 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  <w:p w:rsidR="00AC0F59" w:rsidRPr="001233C5" w:rsidRDefault="00AC0F59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 "Благоустройство сельских территорий</w:t>
            </w:r>
          </w:p>
          <w:p w:rsidR="007B1BEA" w:rsidRPr="007B1BEA" w:rsidRDefault="007B1BEA" w:rsidP="007B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"Современный облик сельских территорий" 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сельского населения питьевой водой;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сельской территории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154A14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 реализации: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C66C54">
              <w:rPr>
                <w:rFonts w:ascii="Times New Roman" w:hAnsi="Times New Roman" w:cs="Times New Roman"/>
                <w:sz w:val="24"/>
                <w:szCs w:val="24"/>
              </w:rPr>
              <w:t>232,01</w:t>
            </w: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31AE1" w:rsidRPr="00154A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260697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год- 0 рублей;</w:t>
            </w:r>
          </w:p>
          <w:p w:rsidR="00C120BC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- 0 рублей;</w:t>
            </w:r>
          </w:p>
          <w:p w:rsidR="00C120BC" w:rsidRPr="001233C5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- 0 рублей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1233C5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территориальной доступности объектов социальной сферы села;</w:t>
            </w:r>
          </w:p>
          <w:p w:rsidR="00260697" w:rsidRPr="001233C5" w:rsidRDefault="00F3208A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сельского населения в культурных и спортивных мероприятиях, физическое и нравственное оздоровление сельского социума, повышение гражданской активности жителей села;</w:t>
            </w:r>
          </w:p>
          <w:p w:rsidR="00260697" w:rsidRPr="001233C5" w:rsidRDefault="00F3208A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оценки сельскохозяйственного труда и привлекательности сельского образа жизни, снижение миграционных настроений среди сельского населения;</w:t>
            </w:r>
          </w:p>
        </w:tc>
      </w:tr>
    </w:tbl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охватывает вопросы государственной поддержки, создание благоприятных условий для жизнедеятельности сельского населения, и обеспечение его привлекательности для сельского населения.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Создание условий для комплексного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разработана с целью создания комфортных условий жизнедеятельности в сельской местности и активизации участия граждан, проживающих в сельской местности, в решении вопросов местного значения.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Достижение цели Программы будет осуществляться с учетом следующих подходов: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lastRenderedPageBreak/>
        <w:t>комплексное планирование развития сельских территорий и размещение объектов социальной и инженерной инфраструктур в соответствии с документами территориального планирования (схемой территориального планирования Оренбургской области, муниципальных районов (городских округов) Оренбургской области и генеральными планами сельских поселений);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преимущественное обустройство объектами социальной, инженерной инфраструктур и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(далее - автомобильные дороги) в сельских поселениях и городских округах, населенных пунктах, отнесенных к сельской местности, в которых осуществляются инвестиционные проекты в сфере АПК;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Для достижения комплексного развития сельских территорий в Оренбургской области в рамках реализации программы предусматривается решение следующей задачи по созданию комфортных условий жизнедеятельности: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инфраструктур, автомобильными дорогами;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Решение поставленной задачи будет осуществляться посредством: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удовлетворения потребности сельского населения в благоустроенном жилье;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повышения уровня социального и инженерного обустройства сельских территорий, строительства и реконструкции автомобильных дорог и обеспечения для населения доступности и общественно приемлемого качества базовых социальных благ;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сокращения разрыва между городом и селом по уровню обеспеченности объектами социальной и инженерной инфраструктур, автомобильными дорогами;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создания основ для повышения престижности проживания в сельской местности.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Основные пути решения поставленной задачи: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приоритетная государственная поддержка развития социальной сферы и инженерного обустройства сельских МО на областном и местном уровнях;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повышение сохранности имеющегося потенциала социальной и инженерной инфраструктур на основе разработки и реализации эффективных механизмов, обеспечивающих содержание и эксплуатацию объектов социальной и инженерной инфраструктур села на уровне нормативных требований;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привлечения в социальную сферу села средств сельскохозяйственных товаропроизводителей, других внебюджетных источников, организаций и функционирования в сфере обслуживания сельского населения малых предпринимательских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структур.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Сведения о показателях (индикаторах) программы приведены в приложении N 1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Перечень и характеристика ведомственных целевых программ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и основных мероприятий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не включает в себя ведомственные целевые программы. Перечень основных мероприятий программы представлен в приложении N 2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1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"Развитие водоснабжения на сельских территориях"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1 направлена на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обстановки, а также обеспечение рационального использования природных водных источников, на которых базируется питьевое водоснабжение.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расходов МО по строительству и реконструкции объектов водоснабжения муниципальной собственности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2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2 направлена на строительство и реконструкцию автомобильных дорог общего пользования с твердым покрытием, ведущих от сети автомобильных дорог общего пользования до населенных пунктов,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 общественно значимым объектам сельских населенных пунктов относятся здания почтовой связи, органа государственной власти или ОМС либо иные расположенные в сельском населенном пункте здания или сооружения, в которых размещены школа, детский сад, больница, поликлиника или фельдшерско-акушерский пункт, объекты культуры, спорта и торговли.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Капитальные вложения в объекты государственной собственности в целях реализации проектов по строительству и реконструкции автомобильных дорог общего пользования с твердым покрытием, ведущих от сети автомобильных дорог общего пользования до населенных пунктов, осуществляются на основании решений о подготовке и реализации капитальных вложений в порядке, установленном Правительством Оренбургской области.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2 позволит повысить уровень комфортности и привлекательности проживания в сельской местности.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Финансирование основного мероприятия 2 будет осуществляться за счет средств дорожного фонда Оренбургской области и муниципальных дорожных фондов.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расходов МО по строительству автомобильных дорог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общего пользования местного значения за счет ассигнований областного дорожного фонда.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3</w:t>
      </w:r>
    </w:p>
    <w:p w:rsidR="00260697" w:rsidRPr="005B5794" w:rsidRDefault="00260697" w:rsidP="0015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"Благоустройство сельских территорий"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Реализация основного мероприятия 3 предусматривает предоставление государственной поддержки ОМС или органу территориального общественного самоуправления, расположенным на сельской территории Оренбургской области, на реализацию общественно-значимых проектов по благоустройству сельских территорий (далее - проекты) по следующим направлениям: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3632F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в) </w:t>
      </w:r>
      <w:r w:rsidR="00D3632F">
        <w:rPr>
          <w:rFonts w:ascii="Times New Roman" w:hAnsi="Times New Roman" w:cs="Times New Roman"/>
          <w:sz w:val="24"/>
          <w:szCs w:val="24"/>
        </w:rPr>
        <w:t>организация пешеходных коммуникаций, в том числе тротуаров, аллей, велосипедных дорожек, тропинок;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создание и обустройство мест автомобильных и велосипедных парковок;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ремонтно-восстановительные работы улично-дорожной сети и дворовых проездов;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организация оформления фасадов (внешнего вида) зданий (административных зданий)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260697" w:rsidRPr="005B5794">
        <w:rPr>
          <w:rFonts w:ascii="Times New Roman" w:hAnsi="Times New Roman" w:cs="Times New Roman"/>
          <w:sz w:val="24"/>
          <w:szCs w:val="24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организация ливневых стоков;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60697" w:rsidRPr="005B5794">
        <w:rPr>
          <w:rFonts w:ascii="Times New Roman" w:hAnsi="Times New Roman" w:cs="Times New Roman"/>
          <w:sz w:val="24"/>
          <w:szCs w:val="24"/>
        </w:rPr>
        <w:t>) обустройство общественных колодцев и водоразборных колонок;</w:t>
      </w:r>
    </w:p>
    <w:p w:rsidR="00260697" w:rsidRPr="005B5794" w:rsidRDefault="00D3632F" w:rsidP="00F3208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0697" w:rsidRPr="005B5794">
        <w:rPr>
          <w:rFonts w:ascii="Times New Roman" w:hAnsi="Times New Roman" w:cs="Times New Roman"/>
          <w:sz w:val="24"/>
          <w:szCs w:val="24"/>
        </w:rPr>
        <w:t>) обустройство площадок накопления твердых коммунальных</w:t>
      </w:r>
      <w:r w:rsidR="00F3208A">
        <w:rPr>
          <w:rFonts w:ascii="Times New Roman" w:hAnsi="Times New Roman" w:cs="Times New Roman"/>
          <w:sz w:val="24"/>
          <w:szCs w:val="24"/>
        </w:rPr>
        <w:t xml:space="preserve"> </w:t>
      </w:r>
      <w:r w:rsidR="00260697" w:rsidRPr="005B5794">
        <w:rPr>
          <w:rFonts w:ascii="Times New Roman" w:hAnsi="Times New Roman" w:cs="Times New Roman"/>
          <w:sz w:val="24"/>
          <w:szCs w:val="24"/>
        </w:rPr>
        <w:t>отходов;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60697" w:rsidRPr="005B5794">
        <w:rPr>
          <w:rFonts w:ascii="Times New Roman" w:hAnsi="Times New Roman" w:cs="Times New Roman"/>
          <w:sz w:val="24"/>
          <w:szCs w:val="24"/>
        </w:rPr>
        <w:t>) сохранение и восстановление природных ландшафтов и историко- культурных памятников.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Размер государственной поддержки, предоставляемой ОМС или органу территориального общественного самоуправления, расположенным на сельской территории Оренбургской области, по каждому из направлений, указанных в пункте 1 настоящего раздела, не превышает 2 млн. рублей и составляет не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При этом за счет средств местного бюджета должно быть обеспечено не менее 3 процента объема финансирования реализации проекта.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Работы, выполняемые в рамках проекта, должны быть завершены до 31 декабря года, в котором получена субсидия.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lastRenderedPageBreak/>
        <w:t xml:space="preserve">3. Отбор проектов осуществляется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МСХПиПП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в хронологическом порядке по дате подачи заявления ОМС или органом территориального общественного самоуправления.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Информация о ресурсном обеспечении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Финансирование основных мер</w:t>
      </w:r>
      <w:r w:rsidR="00F3208A">
        <w:rPr>
          <w:rFonts w:ascii="Times New Roman" w:hAnsi="Times New Roman" w:cs="Times New Roman"/>
          <w:sz w:val="24"/>
          <w:szCs w:val="24"/>
        </w:rPr>
        <w:t xml:space="preserve">оприятий </w:t>
      </w:r>
      <w:r w:rsidR="00C120BC">
        <w:rPr>
          <w:rFonts w:ascii="Times New Roman" w:hAnsi="Times New Roman" w:cs="Times New Roman"/>
          <w:sz w:val="24"/>
          <w:szCs w:val="24"/>
        </w:rPr>
        <w:t>программы в 2023 - 2028</w:t>
      </w:r>
      <w:r w:rsidRPr="005B5794">
        <w:rPr>
          <w:rFonts w:ascii="Times New Roman" w:hAnsi="Times New Roman" w:cs="Times New Roman"/>
          <w:sz w:val="24"/>
          <w:szCs w:val="24"/>
        </w:rPr>
        <w:t xml:space="preserve"> годах осуществляется за счет средств областного бюджета. Предполагается привлечение средств федерального бюджета на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основных мероприятий программы на условиях, установленных законодательством Российской Федерации.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программы в разрезе основных мероприятий, приведен в приложениях N 3, N 4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Информация о значимости программы для достижения цели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Коэффициент значимости программы для достижения цели Программы признается равным 0,3.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3. Правила предоставления субсидий МО из областного бюджета в рамках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В рамках реализации мероприятий программы, направленных на повышение уровня обустройства села социальной, инженерной инфраструктурами и автомобильными дорогами, предусматривается предоставление субсидий МО в целях оказания финансовой поддержки при исполнении расходных обязательств, возникающих при выполнении ОМС полномочий по вопросам местного значения (далее - субсидии), по: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строительству и реконструкции объектов водоснабжения муниципальной собственности;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строительству автомобильных дорог общего пользования местного значения;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реализации проектов благоустройства сельских территорий;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реализации проектов комплексного развития сельских территорий.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Указанные субсидии подлежат перечислению в бюджеты городских округов, муниципальных районов и сельских поселений на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строительства (приобретения) объектов муниципальной собственности в рамках исполнения закрепленных полномочий.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Субсидии предоставляются при соблюдении следующих условий: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правового акта ОМС, устанавливающего расходное обязательство МО, на исполнение которого предоставляется субсидия;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утвержденной муниципальной программы, предусматривающей мероприятия, аналогичные мероприятиям программы;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соглашения, заключенного по форме, утвержденной министерством финансов Оренбургской области;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наличие проектов по строительству объектов социальной, инженерной инфраструктур, благоустройству сельских территорий и автомобильных дорог муниципальной собственности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(далее - инвестиционный проект), прошедших отбор в порядке, установленном настоящим разделом.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Размер государственной поддержки, предоставляемой органу местного самоуправления, расположенному на сельской территории субъекта Российской Федерации, на реализацию каждого проекта не превышает 2 млн. рублей и составляет не более 70 процентов общего объема</w:t>
      </w:r>
    </w:p>
    <w:p w:rsidR="00260697" w:rsidRDefault="00260697" w:rsidP="00F3208A">
      <w:pPr>
        <w:pStyle w:val="ConsPlusNormal"/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697" w:rsidRPr="00EB008F" w:rsidRDefault="00260697" w:rsidP="00EB008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60697" w:rsidRPr="00EB008F" w:rsidSect="00EB008F">
          <w:headerReference w:type="default" r:id="rId7"/>
          <w:headerReference w:type="firs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260697" w:rsidRDefault="00260697" w:rsidP="00EB008F">
      <w:pPr>
        <w:pStyle w:val="ConsPlusNormal"/>
        <w:jc w:val="both"/>
      </w:pP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>Приложение к муниципальной программе</w:t>
      </w: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>"Комплексное развитие сельской территории муниципального</w:t>
      </w: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66C54">
        <w:rPr>
          <w:rFonts w:ascii="Times New Roman" w:hAnsi="Times New Roman" w:cs="Times New Roman"/>
          <w:bCs/>
          <w:sz w:val="24"/>
          <w:szCs w:val="24"/>
        </w:rPr>
        <w:t>Заречный</w:t>
      </w:r>
      <w:r w:rsidRPr="001233C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1233C5">
        <w:rPr>
          <w:rFonts w:ascii="Times New Roman" w:hAnsi="Times New Roman" w:cs="Times New Roman"/>
          <w:bCs/>
          <w:sz w:val="24"/>
          <w:szCs w:val="24"/>
        </w:rPr>
        <w:t>Ташлинского</w:t>
      </w:r>
      <w:proofErr w:type="spellEnd"/>
      <w:r w:rsidRPr="001233C5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</w:t>
      </w:r>
      <w:r w:rsidRPr="001233C5">
        <w:rPr>
          <w:rFonts w:ascii="Times New Roman" w:hAnsi="Times New Roman" w:cs="Times New Roman"/>
          <w:sz w:val="24"/>
          <w:szCs w:val="24"/>
        </w:rPr>
        <w:t>"</w:t>
      </w:r>
    </w:p>
    <w:p w:rsidR="00693754" w:rsidRPr="001233C5" w:rsidRDefault="00693754" w:rsidP="00693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754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754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754" w:rsidRPr="00F3208A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08A">
        <w:rPr>
          <w:rFonts w:ascii="Times New Roman" w:hAnsi="Times New Roman" w:cs="Times New Roman"/>
          <w:sz w:val="24"/>
          <w:szCs w:val="24"/>
        </w:rPr>
        <w:t>МЕРОПРИЯТИЯ</w:t>
      </w:r>
    </w:p>
    <w:p w:rsidR="00693754" w:rsidRPr="00F3208A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08A">
        <w:rPr>
          <w:rFonts w:ascii="Times New Roman" w:hAnsi="Times New Roman" w:cs="Times New Roman"/>
          <w:sz w:val="24"/>
          <w:szCs w:val="24"/>
        </w:rPr>
        <w:t xml:space="preserve">ПО ВЫПОЛНЕНИЮ МУНИЦИПАЛЬНОЙ ПРОГРАММЫ "Комплексное развитие сельской территории муниципального образования </w:t>
      </w:r>
      <w:r w:rsidR="00C66C54">
        <w:rPr>
          <w:rFonts w:ascii="Times New Roman" w:hAnsi="Times New Roman" w:cs="Times New Roman"/>
          <w:bCs/>
          <w:sz w:val="24"/>
          <w:szCs w:val="24"/>
        </w:rPr>
        <w:t>Заречный</w:t>
      </w:r>
      <w:r w:rsidRPr="00F3208A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F3208A">
        <w:rPr>
          <w:rFonts w:ascii="Times New Roman" w:hAnsi="Times New Roman" w:cs="Times New Roman"/>
          <w:bCs/>
          <w:sz w:val="24"/>
          <w:szCs w:val="24"/>
        </w:rPr>
        <w:t>Ташлинского</w:t>
      </w:r>
      <w:proofErr w:type="spellEnd"/>
      <w:r w:rsidRPr="00F3208A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</w:t>
      </w:r>
      <w:r w:rsidRPr="00F3208A">
        <w:rPr>
          <w:rFonts w:ascii="Times New Roman" w:hAnsi="Times New Roman" w:cs="Times New Roman"/>
          <w:sz w:val="24"/>
          <w:szCs w:val="24"/>
        </w:rPr>
        <w:t>"</w:t>
      </w:r>
    </w:p>
    <w:p w:rsidR="00693754" w:rsidRDefault="00693754" w:rsidP="00693754"/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2729"/>
        <w:gridCol w:w="1529"/>
        <w:gridCol w:w="1701"/>
        <w:gridCol w:w="1275"/>
        <w:gridCol w:w="1276"/>
        <w:gridCol w:w="1276"/>
        <w:gridCol w:w="1417"/>
        <w:gridCol w:w="993"/>
        <w:gridCol w:w="1275"/>
        <w:gridCol w:w="1276"/>
      </w:tblGrid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сельской террит</w:t>
            </w:r>
            <w:r w:rsidR="00EB008F">
              <w:rPr>
                <w:rFonts w:ascii="Times New Roman" w:hAnsi="Times New Roman" w:cs="Times New Roman"/>
                <w:sz w:val="24"/>
                <w:szCs w:val="24"/>
              </w:rPr>
              <w:t>ории муниципального образования Заречный</w:t>
            </w:r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>Ташлинского</w:t>
            </w:r>
            <w:proofErr w:type="spellEnd"/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Ор</w:t>
            </w:r>
            <w:bookmarkStart w:id="0" w:name="_GoBack"/>
            <w:bookmarkEnd w:id="0"/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>енбургской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66C54">
              <w:rPr>
                <w:rFonts w:ascii="Times New Roman" w:hAnsi="Times New Roman" w:cs="Times New Roman"/>
                <w:bCs/>
                <w:sz w:val="24"/>
                <w:szCs w:val="24"/>
              </w:rPr>
              <w:t>Заречный</w:t>
            </w:r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>Ташлинского</w:t>
            </w:r>
            <w:proofErr w:type="spellEnd"/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Оренбургской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776989" w:rsidRDefault="00C66C54" w:rsidP="005230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232,01</w:t>
            </w:r>
          </w:p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C66C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"Развитие водоснабжение на сельских территориях"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Основное мероприятие 3</w:t>
            </w:r>
          </w:p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"Благоустройство сельских территорий"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C66C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"Современный облик сельских территорий"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C66C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C66C54" w:rsidP="00C6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3754" w:rsidRDefault="00693754" w:rsidP="00693754"/>
    <w:p w:rsidR="00260697" w:rsidRPr="00051647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Default="00260697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60697" w:rsidSect="00260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62" w:rsidRDefault="00595B62" w:rsidP="0033722C">
      <w:pPr>
        <w:spacing w:after="0" w:line="240" w:lineRule="auto"/>
      </w:pPr>
      <w:r>
        <w:separator/>
      </w:r>
    </w:p>
  </w:endnote>
  <w:endnote w:type="continuationSeparator" w:id="0">
    <w:p w:rsidR="00595B62" w:rsidRDefault="00595B62" w:rsidP="0033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2C" w:rsidRDefault="0033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722C" w:rsidRDefault="003372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62" w:rsidRDefault="00595B62" w:rsidP="0033722C">
      <w:pPr>
        <w:spacing w:after="0" w:line="240" w:lineRule="auto"/>
      </w:pPr>
      <w:r>
        <w:separator/>
      </w:r>
    </w:p>
  </w:footnote>
  <w:footnote w:type="continuationSeparator" w:id="0">
    <w:p w:rsidR="00595B62" w:rsidRDefault="00595B62" w:rsidP="0033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2C" w:rsidRPr="00956B21" w:rsidRDefault="00260697" w:rsidP="00956B21">
    <w:pPr>
      <w:pStyle w:val="a3"/>
    </w:pPr>
    <w:r w:rsidRPr="00956B21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2C" w:rsidRDefault="0033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722C" w:rsidRDefault="002606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C6A"/>
    <w:rsid w:val="00062B3B"/>
    <w:rsid w:val="00064AEB"/>
    <w:rsid w:val="00080E3E"/>
    <w:rsid w:val="000C162B"/>
    <w:rsid w:val="001233C5"/>
    <w:rsid w:val="00154A14"/>
    <w:rsid w:val="001A4F7C"/>
    <w:rsid w:val="00232ECC"/>
    <w:rsid w:val="00260697"/>
    <w:rsid w:val="003248CD"/>
    <w:rsid w:val="0033722C"/>
    <w:rsid w:val="003B26E5"/>
    <w:rsid w:val="003E1408"/>
    <w:rsid w:val="00413402"/>
    <w:rsid w:val="004B34E3"/>
    <w:rsid w:val="004B6250"/>
    <w:rsid w:val="004E07B4"/>
    <w:rsid w:val="00504AE9"/>
    <w:rsid w:val="00524899"/>
    <w:rsid w:val="00536A61"/>
    <w:rsid w:val="00573838"/>
    <w:rsid w:val="00595B62"/>
    <w:rsid w:val="005A4227"/>
    <w:rsid w:val="005D270A"/>
    <w:rsid w:val="005F0E89"/>
    <w:rsid w:val="00631AE1"/>
    <w:rsid w:val="00693754"/>
    <w:rsid w:val="006D7F95"/>
    <w:rsid w:val="00776989"/>
    <w:rsid w:val="007843C5"/>
    <w:rsid w:val="007B1BEA"/>
    <w:rsid w:val="00855B0F"/>
    <w:rsid w:val="008C045A"/>
    <w:rsid w:val="00987066"/>
    <w:rsid w:val="00987D3A"/>
    <w:rsid w:val="009A47ED"/>
    <w:rsid w:val="00A4484E"/>
    <w:rsid w:val="00A7156C"/>
    <w:rsid w:val="00AC0F59"/>
    <w:rsid w:val="00B148D6"/>
    <w:rsid w:val="00B854F7"/>
    <w:rsid w:val="00BA4D67"/>
    <w:rsid w:val="00C120BC"/>
    <w:rsid w:val="00C26975"/>
    <w:rsid w:val="00C66C54"/>
    <w:rsid w:val="00C706A6"/>
    <w:rsid w:val="00C8656C"/>
    <w:rsid w:val="00CB5FF9"/>
    <w:rsid w:val="00D3632F"/>
    <w:rsid w:val="00D64C6A"/>
    <w:rsid w:val="00D93403"/>
    <w:rsid w:val="00DE27BD"/>
    <w:rsid w:val="00E0100A"/>
    <w:rsid w:val="00E55B2C"/>
    <w:rsid w:val="00E66AA1"/>
    <w:rsid w:val="00EB008F"/>
    <w:rsid w:val="00F3208A"/>
    <w:rsid w:val="00F5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2FA5674-F168-47DD-8960-73AB124C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semiHidden/>
    <w:unhideWhenUsed/>
    <w:rsid w:val="00D3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Zarechnyi</cp:lastModifiedBy>
  <cp:revision>23</cp:revision>
  <cp:lastPrinted>2022-07-27T06:47:00Z</cp:lastPrinted>
  <dcterms:created xsi:type="dcterms:W3CDTF">2022-07-27T09:43:00Z</dcterms:created>
  <dcterms:modified xsi:type="dcterms:W3CDTF">2022-07-28T10:22:00Z</dcterms:modified>
</cp:coreProperties>
</file>